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全自动尿液分析系统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预算及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参数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需求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1.1干化学检测项目：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PH、胆红素、葡萄糖、维生素C、蛋白质、尿胆素原、隐血、亚硝酸盐、白细胞、酮体、比重、微量白蛋白、肌酐、尿钙离子等11项或14项。 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1.2有形成分检测项目：</w:t>
      </w:r>
      <w:r>
        <w:rPr>
          <w:rFonts w:hint="eastAsia" w:ascii="仿宋_GB2312" w:hAnsi="仿宋_GB2312" w:eastAsia="仿宋_GB2312" w:cs="仿宋_GB2312"/>
          <w:sz w:val="32"/>
          <w:szCs w:val="32"/>
        </w:rPr>
        <w:t>红细胞、异常红细胞（G1型、面包圈型、影型、皱缩型）、白细胞、白细胞团、透明管型、颗粒管型、血液管型、细胞管型、腊样管型、宽幅管型、鳞状上皮、小圆上皮、非鳞状上皮、酵母菌、细菌（杆菌、链球菌）、一水草酸钙结晶、二水草酸钙结晶、尿酸结晶、磷酸铵镁结晶、磺胺结晶、亮氨酸结晶、粘液丝、寄生虫等多种尿液中的有形成分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2.1干化学检测原理：</w:t>
      </w:r>
      <w:r>
        <w:rPr>
          <w:rFonts w:hint="eastAsia" w:ascii="仿宋_GB2312" w:hAnsi="仿宋_GB2312" w:eastAsia="仿宋_GB2312" w:cs="仿宋_GB2312"/>
          <w:sz w:val="32"/>
          <w:szCs w:val="32"/>
        </w:rPr>
        <w:t>光电反射比色法。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2.2有形成分检测原理：采用机器视觉成像技术对尿液中的有形成分进行自动定位、调焦、采集、智能识别和分类计数。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3.1干化学测试速度： 300标本/小时。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3.2有形成分测试速度：150标本/小时。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4.样本架容量：全自动进样，一次上机50个标本（可拓展至250-500个样本位）。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5.急诊位：具有急诊插入功能。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 样本量：最小量2ml，使用量0.3ml。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7.干化学试纸仓容量：500条。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8.理学指标检测：样本颜色和浊度。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9.计算参数：MALB/CRE（尿微量白蛋白/肌酐）比值。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※10.有形成分离心：使用中速离心系统，加速细胞沉降并不破坏细胞形态。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11.有形成分图形处理：LED冷光源，300万像素彩色相机（图像分辨率2048*1536）。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12.结果储存：≥20万个结果。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13.有形成分性能指标：检出率≥95% ；重复性CV&lt;7% ；准确性≥95%；携带污染率&lt;0.05%。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14.数据接口：USB接口、网络接口、RS232接口等，支持LIS双向连接。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15.报告格式：使用xx个/uL国际通用规范化定量单位，可打印综合报告（干化学+有形成分）。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16.计算机配置：工业级电脑，英特尔酷睿多核处理器，21.5寸液晶显示器。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17.1</w:t>
      </w:r>
      <w:r>
        <w:rPr>
          <w:rFonts w:hint="eastAsia" w:ascii="仿宋_GB2312" w:hAnsi="仿宋_GB2312" w:eastAsia="仿宋_GB2312" w:cs="仿宋_GB2312"/>
          <w:sz w:val="32"/>
          <w:szCs w:val="32"/>
        </w:rPr>
        <w:t>一次进样完成干化学、有形成分、颜色、浊度检测；</w:t>
      </w:r>
    </w:p>
    <w:p>
      <w:pPr>
        <w:ind w:firstLine="320" w:firstLineChars="1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※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17.2</w:t>
      </w:r>
      <w:r>
        <w:rPr>
          <w:rFonts w:hint="eastAsia" w:ascii="仿宋_GB2312" w:hAnsi="仿宋_GB2312" w:eastAsia="仿宋_GB2312" w:cs="仿宋_GB2312"/>
          <w:sz w:val="32"/>
          <w:szCs w:val="32"/>
        </w:rPr>
        <w:t>干化学纸条采用恒温孵育反应，消除温度对酶反应的影响，项目稳定性更好；</w:t>
      </w:r>
    </w:p>
    <w:p>
      <w:pPr>
        <w:ind w:firstLine="320" w:firstLineChars="1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※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17.3</w:t>
      </w:r>
      <w:r>
        <w:rPr>
          <w:rFonts w:hint="eastAsia" w:ascii="仿宋_GB2312" w:hAnsi="仿宋_GB2312" w:eastAsia="仿宋_GB2312" w:cs="仿宋_GB2312"/>
          <w:sz w:val="32"/>
          <w:szCs w:val="32"/>
        </w:rPr>
        <w:t>使用一次性16通道定量玻片，最大程度接近镜检，杜绝交叉污染；</w:t>
      </w:r>
    </w:p>
    <w:p>
      <w:pPr>
        <w:ind w:firstLine="320" w:firstLineChars="1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※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17.4</w:t>
      </w:r>
      <w:r>
        <w:rPr>
          <w:rFonts w:hint="eastAsia" w:ascii="仿宋_GB2312" w:hAnsi="仿宋_GB2312" w:eastAsia="仿宋_GB2312" w:cs="仿宋_GB2312"/>
          <w:sz w:val="32"/>
          <w:szCs w:val="32"/>
        </w:rPr>
        <w:t>对每个样本高低倍自动调焦，确保视图高度清晰；</w:t>
      </w:r>
    </w:p>
    <w:p>
      <w:pPr>
        <w:ind w:firstLine="320" w:firstLineChars="1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17.5</w:t>
      </w:r>
      <w:r>
        <w:rPr>
          <w:rFonts w:hint="eastAsia" w:ascii="仿宋_GB2312" w:hAnsi="仿宋_GB2312" w:eastAsia="仿宋_GB2312" w:cs="仿宋_GB2312"/>
          <w:sz w:val="32"/>
          <w:szCs w:val="32"/>
        </w:rPr>
        <w:t>全视野扫描，阴性过筛，确保样本检测无漏检；</w:t>
      </w:r>
    </w:p>
    <w:p>
      <w:pPr>
        <w:ind w:firstLine="320" w:firstLineChars="1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17.6</w:t>
      </w:r>
      <w:r>
        <w:rPr>
          <w:rFonts w:hint="eastAsia" w:ascii="仿宋_GB2312" w:hAnsi="仿宋_GB2312" w:eastAsia="仿宋_GB2312" w:cs="仿宋_GB2312"/>
          <w:sz w:val="32"/>
          <w:szCs w:val="32"/>
        </w:rPr>
        <w:t>低倍镜对大目标进行识别，分类计数，对小目标进行定位；</w:t>
      </w:r>
    </w:p>
    <w:p>
      <w:pPr>
        <w:ind w:firstLine="320" w:firstLineChars="1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17.7</w:t>
      </w:r>
      <w:r>
        <w:rPr>
          <w:rFonts w:hint="eastAsia" w:ascii="仿宋_GB2312" w:hAnsi="仿宋_GB2312" w:eastAsia="仿宋_GB2312" w:cs="仿宋_GB2312"/>
          <w:sz w:val="32"/>
          <w:szCs w:val="32"/>
        </w:rPr>
        <w:t>高倍镜自动追踪小目标，进行识别、分类计数；</w:t>
      </w:r>
    </w:p>
    <w:p>
      <w:pPr>
        <w:ind w:firstLine="320" w:firstLineChars="1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17.8</w:t>
      </w:r>
      <w:r>
        <w:rPr>
          <w:rFonts w:hint="eastAsia" w:ascii="仿宋_GB2312" w:hAnsi="仿宋_GB2312" w:eastAsia="仿宋_GB2312" w:cs="仿宋_GB2312"/>
          <w:sz w:val="32"/>
          <w:szCs w:val="32"/>
        </w:rPr>
        <w:t>红细胞位相分析及异常红细胞比率，可判断红细胞来源；</w:t>
      </w:r>
    </w:p>
    <w:p>
      <w:pPr>
        <w:ind w:firstLine="320" w:firstLineChars="1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17.9</w:t>
      </w:r>
      <w:r>
        <w:rPr>
          <w:rFonts w:hint="eastAsia" w:ascii="仿宋_GB2312" w:hAnsi="仿宋_GB2312" w:eastAsia="仿宋_GB2312" w:cs="仿宋_GB2312"/>
          <w:sz w:val="32"/>
          <w:szCs w:val="32"/>
        </w:rPr>
        <w:t>具有自动审核规则，人工复核时，可在结果查询界面切割图上复核修改，也可调取原始图片溯源修改；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※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17.10</w:t>
      </w:r>
      <w:r>
        <w:rPr>
          <w:rFonts w:hint="eastAsia" w:ascii="仿宋_GB2312" w:hAnsi="仿宋_GB2312" w:eastAsia="仿宋_GB2312" w:cs="仿宋_GB2312"/>
          <w:sz w:val="32"/>
          <w:szCs w:val="32"/>
        </w:rPr>
        <w:t>使用人工智能深度学习、形态学、色度学等技术，细胞识别准确率高；</w:t>
      </w:r>
    </w:p>
    <w:p>
      <w:pPr>
        <w:ind w:firstLine="320" w:firstLineChars="1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17.11</w:t>
      </w:r>
      <w:r>
        <w:rPr>
          <w:rFonts w:hint="eastAsia" w:ascii="仿宋_GB2312" w:hAnsi="仿宋_GB2312" w:eastAsia="仿宋_GB2312" w:cs="仿宋_GB2312"/>
          <w:sz w:val="32"/>
          <w:szCs w:val="32"/>
        </w:rPr>
        <w:t>能够实现模块化多级联机，最高测试速度可达600T/H。</w:t>
      </w:r>
    </w:p>
    <w:p>
      <w:pPr>
        <w:ind w:firstLine="320" w:firstLineChars="1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17.18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体系认证：企业通过ISO9001：2015国际质量体系认证和ISO13485：2016医疗器械质量管理体系认证。     </w:t>
      </w:r>
    </w:p>
    <w:p>
      <w:pPr>
        <w:ind w:firstLine="320" w:firstLineChars="1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17.19</w:t>
      </w:r>
      <w:r>
        <w:rPr>
          <w:rFonts w:hint="eastAsia" w:ascii="仿宋_GB2312" w:hAnsi="仿宋_GB2312" w:eastAsia="仿宋_GB2312" w:cs="仿宋_GB2312"/>
          <w:sz w:val="32"/>
          <w:szCs w:val="32"/>
        </w:rPr>
        <w:t>整机保修≥3年。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18</w:t>
      </w:r>
      <w:r>
        <w:rPr>
          <w:rFonts w:hint="eastAsia" w:ascii="仿宋_GB2312" w:hAnsi="仿宋_GB2312" w:eastAsia="仿宋_GB2312" w:cs="仿宋_GB2312"/>
          <w:sz w:val="32"/>
          <w:szCs w:val="32"/>
        </w:rPr>
        <w:t>.标配墨仓式喷墨打印机1台。</w:t>
      </w:r>
    </w:p>
    <w:p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19.采购预算为98000.00元。</w:t>
      </w:r>
    </w:p>
    <w:p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注：</w:t>
      </w:r>
      <w:r>
        <w:rPr>
          <w:rFonts w:hint="eastAsia" w:ascii="仿宋_GB2312" w:hAnsi="仿宋_GB2312" w:eastAsia="仿宋_GB2312" w:cs="仿宋_GB2312"/>
          <w:sz w:val="32"/>
          <w:szCs w:val="32"/>
        </w:rPr>
        <w:t>※表示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强制达标参数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807E29"/>
    <w:rsid w:val="101B46EA"/>
    <w:rsid w:val="1A4D226B"/>
    <w:rsid w:val="40860F83"/>
    <w:rsid w:val="55D10701"/>
    <w:rsid w:val="6A1B6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Office_11.8.2.11542_F1E327BC-269C-435d-A152-05C5408002CA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2026-04-30T07:21:00Z</dcterms:created>
  <dc:creator>bl</dc:creator>
  <cp:lastModifiedBy>bl</cp:lastModifiedBy>
  <dcterms:modified xsi:type="dcterms:W3CDTF">2026-04-30T07:30:26Z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2052-11.8.2.11542</vt:lpwstr>
  </property>
  <property fmtid="{D5CDD505-2E9C-101B-9397-08002B2CF9AE}" pid="3" name="ICV">
    <vt:lpwstr>8E392107D0D047F0838E7E402ABF5274</vt:lpwstr>
  </property>
</Properties>
</file>