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B9F6">
      <w:pPr>
        <w:spacing w:line="240" w:lineRule="atLeast"/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德保县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人民医院</w:t>
      </w:r>
    </w:p>
    <w:p w14:paraId="363DBB3A">
      <w:pPr>
        <w:spacing w:line="240" w:lineRule="atLeast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低频</w:t>
      </w:r>
      <w:r>
        <w:rPr>
          <w:rFonts w:hint="eastAsia" w:ascii="宋体" w:hAnsi="宋体"/>
          <w:b/>
          <w:sz w:val="36"/>
          <w:szCs w:val="36"/>
        </w:rPr>
        <w:t>体外膈肌起搏器参数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需求及预算</w:t>
      </w:r>
    </w:p>
    <w:p w14:paraId="107838B1"/>
    <w:p w14:paraId="341739F9">
      <w:pPr>
        <w:rPr>
          <w:rFonts w:hint="eastAsia"/>
        </w:rPr>
      </w:pPr>
      <w:r>
        <w:rPr>
          <w:rFonts w:hint="eastAsia"/>
        </w:rPr>
        <w:t>一、总体要求</w:t>
      </w:r>
    </w:p>
    <w:p w14:paraId="1840E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23466">
      <w:pPr>
        <w:rPr>
          <w:rFonts w:hint="eastAsia"/>
        </w:rPr>
      </w:pPr>
      <w:r>
        <w:rPr>
          <w:rFonts w:hint="eastAsia"/>
        </w:rPr>
        <w:t>1. 设备应为全新、未使用过的原装正品，符合国家医疗器械相关标准（GB9706.1-2020、YY 9706.210-2021），具备国家药品监督管理局（NMPA）颁发的医疗器械注册证及生产厂家质量检验合格证明。</w:t>
      </w:r>
    </w:p>
    <w:p w14:paraId="6C911FC1">
      <w:pPr>
        <w:rPr>
          <w:rFonts w:hint="eastAsia"/>
        </w:rPr>
      </w:pPr>
      <w:r>
        <w:rPr>
          <w:rFonts w:hint="eastAsia"/>
        </w:rPr>
        <w:t>2. 设备需支持体外膈肌起搏治疗功能，适用于呼吸内科、ICU等科室相关病症辅助治疗，操作便捷、性能稳定，满足临床使用需求 。</w:t>
      </w:r>
    </w:p>
    <w:p w14:paraId="7FC51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6E76D">
      <w:pPr>
        <w:rPr>
          <w:rFonts w:hint="eastAsia"/>
        </w:rPr>
      </w:pPr>
      <w:r>
        <w:rPr>
          <w:rFonts w:hint="eastAsia"/>
        </w:rPr>
        <w:t>二、核心技术参数</w:t>
      </w:r>
    </w:p>
    <w:p w14:paraId="6B4A6E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E5C69">
      <w:pPr>
        <w:rPr>
          <w:rFonts w:hint="eastAsia"/>
        </w:rPr>
      </w:pPr>
      <w:r>
        <w:rPr>
          <w:rFonts w:hint="eastAsia"/>
        </w:rPr>
        <w:t>（一）工作环境条件</w:t>
      </w:r>
    </w:p>
    <w:p w14:paraId="7414A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E5794">
      <w:pPr>
        <w:rPr>
          <w:rFonts w:hint="eastAsia"/>
        </w:rPr>
      </w:pPr>
      <w:r>
        <w:rPr>
          <w:rFonts w:hint="eastAsia"/>
        </w:rPr>
        <w:t>1. 环境温度：5℃～40℃；</w:t>
      </w:r>
    </w:p>
    <w:p w14:paraId="2F34E2E5">
      <w:pPr>
        <w:rPr>
          <w:rFonts w:hint="eastAsia"/>
        </w:rPr>
      </w:pPr>
      <w:r>
        <w:rPr>
          <w:rFonts w:hint="eastAsia"/>
        </w:rPr>
        <w:t>2. 相对湿度：≤80%；</w:t>
      </w:r>
    </w:p>
    <w:p w14:paraId="19100CC0">
      <w:pPr>
        <w:rPr>
          <w:rFonts w:hint="eastAsia"/>
        </w:rPr>
      </w:pPr>
      <w:r>
        <w:rPr>
          <w:rFonts w:hint="eastAsia"/>
        </w:rPr>
        <w:t>3. 大气压力：860hPa～1060hPa（或70kPa～106kPa）；</w:t>
      </w:r>
    </w:p>
    <w:p w14:paraId="4BBFA50D">
      <w:pPr>
        <w:rPr>
          <w:rFonts w:hint="eastAsia"/>
        </w:rPr>
      </w:pPr>
      <w:r>
        <w:rPr>
          <w:rFonts w:hint="eastAsia"/>
        </w:rPr>
        <w:t>4. 电源要求：支持AC 220V±10% 50Hz±2% 交流供电，且配备内置锂电池（DC 3.8V左右，误差≤±20%），支持脱离电网独立工作。</w:t>
      </w:r>
    </w:p>
    <w:p w14:paraId="0B203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C5299">
      <w:pPr>
        <w:rPr>
          <w:rFonts w:hint="eastAsia"/>
        </w:rPr>
      </w:pPr>
      <w:r>
        <w:rPr>
          <w:rFonts w:hint="eastAsia"/>
        </w:rPr>
        <w:t>（二）输出与治疗参数</w:t>
      </w:r>
    </w:p>
    <w:p w14:paraId="2A5E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840B5">
      <w:pPr>
        <w:rPr>
          <w:rFonts w:hint="eastAsia"/>
        </w:rPr>
      </w:pPr>
      <w:r>
        <w:rPr>
          <w:rFonts w:hint="eastAsia"/>
        </w:rPr>
        <w:t>1. 脉冲频率：30Hz～50Hz可调，分档≥5级（含30Hz、40Hz、50Hz关键档位），允差±10%；</w:t>
      </w:r>
    </w:p>
    <w:p w14:paraId="1CFFEAB7">
      <w:pPr>
        <w:rPr>
          <w:rFonts w:hint="eastAsia"/>
        </w:rPr>
      </w:pPr>
      <w:r>
        <w:rPr>
          <w:rFonts w:hint="eastAsia"/>
        </w:rPr>
        <w:t>2. 脉冲宽度：≤200μs（或标称值200μs左右，允差±10%）；</w:t>
      </w:r>
    </w:p>
    <w:p w14:paraId="5ED47059">
      <w:pPr>
        <w:rPr>
          <w:rFonts w:hint="eastAsia"/>
        </w:rPr>
      </w:pPr>
      <w:r>
        <w:rPr>
          <w:rFonts w:hint="eastAsia"/>
        </w:rPr>
        <w:t>3. 刺激强度：分档≥30级可调，步距增量≤1.0V；负载阻抗500Ω～510Ω时，输出脉冲幅度≤30V；开路时输出峰值电压≤500V ；</w:t>
      </w:r>
    </w:p>
    <w:p w14:paraId="14EA8A9A">
      <w:pPr>
        <w:rPr>
          <w:rFonts w:hint="eastAsia"/>
        </w:rPr>
      </w:pPr>
      <w:r>
        <w:rPr>
          <w:rFonts w:hint="eastAsia"/>
        </w:rPr>
        <w:t>4. 刺激次数：5次/分钟～15次/分钟可调，步距增量≤1，允差±10%；</w:t>
      </w:r>
    </w:p>
    <w:p w14:paraId="334883C5">
      <w:pPr>
        <w:rPr>
          <w:rFonts w:hint="eastAsia"/>
        </w:rPr>
      </w:pPr>
      <w:r>
        <w:rPr>
          <w:rFonts w:hint="eastAsia"/>
        </w:rPr>
        <w:t>5. 治疗时间：5min～120min可设定，支持分档调节，允差±5%～±10%，具备治疗倒计时功能 ；</w:t>
      </w:r>
    </w:p>
    <w:p w14:paraId="3EC7B68E">
      <w:pPr>
        <w:rPr>
          <w:rFonts w:hint="eastAsia"/>
        </w:rPr>
      </w:pPr>
      <w:r>
        <w:rPr>
          <w:rFonts w:hint="eastAsia"/>
        </w:rPr>
        <w:t>6. 输出通道：支持单通道及以上输出，可实现左右独立调节或单通道分侧输出控制；</w:t>
      </w:r>
    </w:p>
    <w:p w14:paraId="6BE07854">
      <w:pPr>
        <w:rPr>
          <w:rFonts w:hint="eastAsia"/>
        </w:rPr>
      </w:pPr>
      <w:r>
        <w:rPr>
          <w:rFonts w:hint="eastAsia"/>
        </w:rPr>
        <w:t>7. 波形要求：输出波形稳定，支持双向对称波或无调制方波，可减少能量聚集相关风险（如适用）。</w:t>
      </w:r>
    </w:p>
    <w:p w14:paraId="0C4C54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8DDE8">
      <w:pPr>
        <w:rPr>
          <w:rFonts w:hint="eastAsia"/>
        </w:rPr>
      </w:pPr>
      <w:r>
        <w:rPr>
          <w:rFonts w:hint="eastAsia"/>
        </w:rPr>
        <w:t>（三）产品设计与操作</w:t>
      </w:r>
    </w:p>
    <w:p w14:paraId="5A878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77D39">
      <w:pPr>
        <w:rPr>
          <w:rFonts w:hint="eastAsia"/>
        </w:rPr>
      </w:pPr>
      <w:r>
        <w:rPr>
          <w:rFonts w:hint="eastAsia"/>
        </w:rPr>
        <w:t>1. 设备形态：支持台推式、台式或便携式设计，可单独便携使用，或搭配台车作为柜式机使用，主机重量≤400g（便携式）或满足临床移动使用需求 ；</w:t>
      </w:r>
    </w:p>
    <w:p w14:paraId="0413D6D1">
      <w:pPr>
        <w:rPr>
          <w:rFonts w:hint="eastAsia"/>
        </w:rPr>
      </w:pPr>
      <w:r>
        <w:rPr>
          <w:rFonts w:hint="eastAsia"/>
        </w:rPr>
        <w:t>2. 操作方式：配备高清彩色触摸屏（或触控操作面板），所有参数调节均可通过触控实现，界面直观易懂 ；</w:t>
      </w:r>
    </w:p>
    <w:p w14:paraId="7733A403">
      <w:pPr>
        <w:rPr>
          <w:rFonts w:hint="eastAsia"/>
        </w:rPr>
      </w:pPr>
      <w:r>
        <w:rPr>
          <w:rFonts w:hint="eastAsia"/>
        </w:rPr>
        <w:t>3. 电池性能：锂电池充满电时间≤4小时，满电后可持续工作≥4小时（优于该标准可加分），具备电量提示功能 。</w:t>
      </w:r>
    </w:p>
    <w:p w14:paraId="581F2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1CCAD">
      <w:pPr>
        <w:rPr>
          <w:rFonts w:hint="eastAsia"/>
        </w:rPr>
      </w:pPr>
      <w:r>
        <w:rPr>
          <w:rFonts w:hint="eastAsia"/>
        </w:rPr>
        <w:t>三、辅助功能要求</w:t>
      </w:r>
    </w:p>
    <w:p w14:paraId="37E83D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C9ECC">
      <w:pPr>
        <w:rPr>
          <w:rFonts w:hint="eastAsia"/>
        </w:rPr>
      </w:pPr>
      <w:r>
        <w:rPr>
          <w:rFonts w:hint="eastAsia"/>
        </w:rPr>
        <w:t>1. 具备贴片指导功能，可指导操作人员正确粘贴电极；</w:t>
      </w:r>
    </w:p>
    <w:p w14:paraId="4D7C2F51">
      <w:pPr>
        <w:rPr>
          <w:rFonts w:hint="eastAsia"/>
        </w:rPr>
      </w:pPr>
      <w:r>
        <w:rPr>
          <w:rFonts w:hint="eastAsia"/>
        </w:rPr>
        <w:t>2. 开机时有蜂鸣器提醒功能，正常输出时具备LED闪光（或图标闪动）指示功能；</w:t>
      </w:r>
    </w:p>
    <w:p w14:paraId="017B80D8">
      <w:pPr>
        <w:rPr>
          <w:rFonts w:hint="eastAsia"/>
        </w:rPr>
      </w:pPr>
      <w:r>
        <w:rPr>
          <w:rFonts w:hint="eastAsia"/>
        </w:rPr>
        <w:t>3. 治疗结束时提供声音提示+图文提示双重告警，便于医护人员及时知晓治疗状态；</w:t>
      </w:r>
    </w:p>
    <w:p w14:paraId="1964A00B">
      <w:pPr>
        <w:rPr>
          <w:rFonts w:hint="eastAsia"/>
        </w:rPr>
      </w:pPr>
      <w:r>
        <w:rPr>
          <w:rFonts w:hint="eastAsia"/>
        </w:rPr>
        <w:t>4. 电源中断后恢复通电时，除最小输出位置外，设备不得自行启动输出，保障使用安全。</w:t>
      </w:r>
    </w:p>
    <w:p w14:paraId="6D008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058D">
      <w:pPr>
        <w:rPr>
          <w:rFonts w:hint="eastAsia"/>
        </w:rPr>
      </w:pPr>
      <w:r>
        <w:rPr>
          <w:rFonts w:hint="eastAsia"/>
        </w:rPr>
        <w:t>四、安全与质量要求</w:t>
      </w:r>
    </w:p>
    <w:p w14:paraId="54B19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A8E8D">
      <w:pPr>
        <w:rPr>
          <w:rFonts w:hint="eastAsia"/>
        </w:rPr>
      </w:pPr>
      <w:r>
        <w:rPr>
          <w:rFonts w:hint="eastAsia"/>
        </w:rPr>
        <w:t>1. 设备外观整洁无划痕、毛刺，控制机构动作可靠，紧固件无松动，文字标记清晰牢固；</w:t>
      </w:r>
    </w:p>
    <w:p w14:paraId="6232EA90">
      <w:pPr>
        <w:rPr>
          <w:rFonts w:hint="eastAsia"/>
        </w:rPr>
      </w:pPr>
      <w:r>
        <w:rPr>
          <w:rFonts w:hint="eastAsia"/>
        </w:rPr>
        <w:t>2. 电气安全符合国家相关标准，无漏电、电磁干扰等安全隐患；</w:t>
      </w:r>
    </w:p>
    <w:p w14:paraId="71FB3EC6">
      <w:pPr>
        <w:rPr>
          <w:rFonts w:hint="eastAsia"/>
        </w:rPr>
      </w:pPr>
      <w:r>
        <w:rPr>
          <w:rFonts w:hint="eastAsia"/>
        </w:rPr>
        <w:t>3. 电极连接可靠，无松动脱落风险，保障治疗过程稳定 。</w:t>
      </w:r>
    </w:p>
    <w:p w14:paraId="0BF19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F697">
      <w:pPr>
        <w:rPr>
          <w:rFonts w:hint="eastAsia"/>
        </w:rPr>
      </w:pPr>
      <w:r>
        <w:rPr>
          <w:rFonts w:hint="eastAsia"/>
        </w:rPr>
        <w:t>五、商务及服务要求</w:t>
      </w:r>
    </w:p>
    <w:p w14:paraId="7C81E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E8224">
      <w:pPr>
        <w:rPr>
          <w:rFonts w:hint="eastAsia"/>
        </w:rPr>
      </w:pPr>
      <w:r>
        <w:rPr>
          <w:rFonts w:hint="eastAsia"/>
        </w:rPr>
        <w:t>1. 整机免费保修≥3年，核心部件保修年限不低于整机保修年限，自最终验收合格之日起计算；</w:t>
      </w:r>
    </w:p>
    <w:p w14:paraId="7BE2889F">
      <w:pPr>
        <w:rPr>
          <w:rFonts w:hint="eastAsia"/>
        </w:rPr>
      </w:pPr>
      <w:r>
        <w:rPr>
          <w:rFonts w:hint="eastAsia"/>
        </w:rPr>
        <w:t>2. 接到故障通知后，2小时内响应，24小时内到达现场（特殊地区可协商），及时排除故障 ；</w:t>
      </w:r>
    </w:p>
    <w:p w14:paraId="3C2D8BA2">
      <w:pPr>
        <w:rPr>
          <w:rFonts w:hint="eastAsia"/>
        </w:rPr>
      </w:pPr>
      <w:r>
        <w:rPr>
          <w:rFonts w:hint="eastAsia"/>
        </w:rPr>
        <w:t>3. 提供免费安装调试、操作培训服务，质保期内免费提供维修服务及非人为损坏的零部件更换；</w:t>
      </w:r>
    </w:p>
    <w:p w14:paraId="2DE8F3C6">
      <w:pPr>
        <w:rPr>
          <w:rFonts w:hint="eastAsia"/>
        </w:rPr>
      </w:pPr>
      <w:r>
        <w:rPr>
          <w:rFonts w:hint="eastAsia"/>
        </w:rPr>
        <w:t>4. 保证长期稳定供应合格耗材，提供7×24小时技术咨询服务 。</w:t>
      </w:r>
    </w:p>
    <w:p w14:paraId="3763F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85FC9">
      <w:pPr>
        <w:rPr>
          <w:rFonts w:hint="eastAsia"/>
        </w:rPr>
      </w:pPr>
    </w:p>
    <w:p w14:paraId="0568D08C">
      <w:pPr>
        <w:rPr>
          <w:rFonts w:hint="eastAsia"/>
        </w:rPr>
      </w:pPr>
    </w:p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087"/>
        <w:gridCol w:w="1727"/>
        <w:gridCol w:w="1728"/>
        <w:gridCol w:w="1728"/>
      </w:tblGrid>
      <w:tr w14:paraId="5215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67" w:type="dxa"/>
            <w:vAlign w:val="center"/>
          </w:tcPr>
          <w:p w14:paraId="5FF4FB4B">
            <w:pPr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87" w:type="dxa"/>
            <w:vAlign w:val="center"/>
          </w:tcPr>
          <w:p w14:paraId="530C33D0"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27" w:type="dxa"/>
            <w:vAlign w:val="center"/>
          </w:tcPr>
          <w:p w14:paraId="1A70A528"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28" w:type="dxa"/>
            <w:vAlign w:val="center"/>
          </w:tcPr>
          <w:p w14:paraId="612CE529">
            <w:pPr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预算/（元）</w:t>
            </w:r>
          </w:p>
        </w:tc>
        <w:tc>
          <w:tcPr>
            <w:tcW w:w="1728" w:type="dxa"/>
            <w:vAlign w:val="center"/>
          </w:tcPr>
          <w:p w14:paraId="374D693E"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D97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367" w:type="dxa"/>
            <w:vAlign w:val="center"/>
          </w:tcPr>
          <w:p w14:paraId="25874ED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低频体外膈肌起搏器</w:t>
            </w:r>
          </w:p>
        </w:tc>
        <w:tc>
          <w:tcPr>
            <w:tcW w:w="1087" w:type="dxa"/>
            <w:vAlign w:val="center"/>
          </w:tcPr>
          <w:p w14:paraId="66E6F3B4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27" w:type="dxa"/>
            <w:vAlign w:val="center"/>
          </w:tcPr>
          <w:p w14:paraId="30530F4D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728" w:type="dxa"/>
            <w:vAlign w:val="center"/>
          </w:tcPr>
          <w:p w14:paraId="6FF14ADF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48000</w:t>
            </w:r>
          </w:p>
        </w:tc>
        <w:tc>
          <w:tcPr>
            <w:tcW w:w="1728" w:type="dxa"/>
            <w:vAlign w:val="center"/>
          </w:tcPr>
          <w:p w14:paraId="2C6079B6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 w14:paraId="48DAD9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2B7E"/>
    <w:rsid w:val="37207F8A"/>
    <w:rsid w:val="38755864"/>
    <w:rsid w:val="5CE51D6F"/>
    <w:rsid w:val="70F90534"/>
    <w:rsid w:val="79D7278C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1300</Characters>
  <Lines>0</Lines>
  <Paragraphs>0</Paragraphs>
  <TotalTime>13</TotalTime>
  <ScaleCrop>false</ScaleCrop>
  <LinksUpToDate>false</LinksUpToDate>
  <CharactersWithSpaces>1356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2025-12-24T07:30:00Z</dcterms:created>
  <dc:creator>Administrator</dc:creator>
  <cp:lastModifiedBy>农翠翠翠翠花</cp:lastModifiedBy>
  <dcterms:modified xsi:type="dcterms:W3CDTF">2026-01-16T08:19:28Z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E0EF52CC307B4C1BB3CA2D8892D051E5</vt:lpwstr>
  </property>
  <property fmtid="{D5CDD505-2E9C-101B-9397-08002B2CF9AE}" pid="4" name="KSOTemplateDocerSaveRecord">
    <vt:lpwstr>eyJoZGlkIjoiNzJkMjY5NDQxMjQ0N2QyNzhjZTQxNDYzMWFjYmQ4MDciLCJ1c2VySWQiOiI0MzYzNjg4MzYifQ==</vt:lpwstr>
  </property>
</Properties>
</file>