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lang w:val="en-US" w:eastAsia="zh-CN"/>
        </w:rPr>
        <w:t>德保县人民医院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lang w:val="en-US" w:eastAsia="zh-CN"/>
        </w:rPr>
        <w:t>2025-26年度社会第三方满意度调查与测评需求及预算</w:t>
      </w:r>
    </w:p>
    <w:tbl>
      <w:tblPr>
        <w:tblStyle w:val="5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15"/>
        <w:gridCol w:w="1241"/>
        <w:gridCol w:w="1073"/>
        <w:gridCol w:w="1060"/>
        <w:gridCol w:w="977"/>
        <w:gridCol w:w="951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每期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样本量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执行次数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单价（元）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总额（元）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方案设计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1份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问卷设计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份（计划）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患者调查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按季度做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5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含问卷打印、装订、访问员劳务、餐补、交通、住宿，以及数据录入、数据处理等各项费用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项目始终采取项目经理管理制，以保证项目研究的高质量和专业水准。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职工调查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科室互评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按季度做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社会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公众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调查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1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报告撰写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患者报告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5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（含Word、E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xcel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两个版本）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职工报告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互评报告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公众报告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8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合计（元）</w:t>
            </w:r>
          </w:p>
        </w:tc>
        <w:tc>
          <w:tcPr>
            <w:tcW w:w="592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00" w:type="dxa"/>
            <w:gridSpan w:val="8"/>
            <w:vAlign w:val="center"/>
          </w:tcPr>
          <w:p>
            <w:pPr>
              <w:widowControl/>
              <w:spacing w:line="400" w:lineRule="exact"/>
              <w:rPr>
                <w:rFonts w:hint="eastAsia"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★一、合同签订期：自中标通知书发出之日起</w:t>
            </w:r>
            <w:r>
              <w:rPr>
                <w:rFonts w:hint="eastAsia" w:ascii="宋体"/>
                <w:color w:val="auto"/>
                <w:szCs w:val="21"/>
                <w:u w:val="single"/>
              </w:rPr>
              <w:t xml:space="preserve"> 7 个工作日内。</w:t>
            </w:r>
          </w:p>
          <w:p>
            <w:pPr>
              <w:widowControl/>
              <w:spacing w:line="400" w:lineRule="exact"/>
              <w:rPr>
                <w:rFonts w:hint="eastAsia"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★二、服务限期：自合同签订之日起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/>
                <w:color w:val="auto"/>
                <w:szCs w:val="21"/>
              </w:rPr>
              <w:t>年。</w:t>
            </w:r>
          </w:p>
          <w:p>
            <w:pPr>
              <w:widowControl/>
              <w:spacing w:line="400" w:lineRule="exact"/>
              <w:rPr>
                <w:rFonts w:hint="eastAsia"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★三、服务地点：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德保县人民医院</w:t>
            </w:r>
            <w:r>
              <w:rPr>
                <w:rFonts w:hint="eastAsia" w:ascii="宋体"/>
                <w:color w:val="auto"/>
                <w:szCs w:val="21"/>
              </w:rPr>
              <w:t>采购人指定地点。</w:t>
            </w:r>
          </w:p>
          <w:p>
            <w:pPr>
              <w:spacing w:line="400" w:lineRule="exact"/>
              <w:rPr>
                <w:rFonts w:hint="eastAsia"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四、其他要求：</w:t>
            </w:r>
          </w:p>
          <w:p>
            <w:pPr>
              <w:spacing w:line="400" w:lineRule="exact"/>
              <w:rPr>
                <w:rFonts w:hint="eastAsia"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★1、本项目服务费采用包干制，含人工费用、保险、管理服务成本、法定税费和服务企业的利润等一切应尽费用。</w:t>
            </w:r>
          </w:p>
          <w:p>
            <w:pPr>
              <w:widowControl/>
              <w:spacing w:line="400" w:lineRule="exact"/>
              <w:rPr>
                <w:rFonts w:hint="eastAsia"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★2、付款方式：本项目无预付款，合同签订后，合同款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依据出示的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服务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报告，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按次支付</w:t>
            </w:r>
            <w:r>
              <w:rPr>
                <w:rFonts w:hint="eastAsia" w:ascii="宋体"/>
                <w:color w:val="auto"/>
                <w:szCs w:val="21"/>
              </w:rPr>
              <w:t>（无息）。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Cs w:val="21"/>
              </w:rPr>
              <w:t>备注：标注★号为必备条款，投标人必须做出满足或者优于的承诺，否则投标无效。</w:t>
            </w:r>
          </w:p>
        </w:tc>
      </w:tr>
    </w:tbl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采购预算：肆万伍仟元整（</w:t>
      </w:r>
      <w:r>
        <w:rPr>
          <w:rFonts w:hint="default" w:ascii="Arial" w:hAnsi="Arial" w:cs="Arial"/>
          <w:sz w:val="30"/>
          <w:szCs w:val="30"/>
          <w:lang w:val="en-US" w:eastAsia="zh-CN"/>
        </w:rPr>
        <w:t>¥</w:t>
      </w:r>
      <w:r>
        <w:rPr>
          <w:rFonts w:hint="eastAsia"/>
          <w:sz w:val="30"/>
          <w:szCs w:val="30"/>
          <w:lang w:val="en-US" w:eastAsia="zh-CN"/>
        </w:rPr>
        <w:t>45000.00元）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A53CD"/>
    <w:rsid w:val="20800FE2"/>
    <w:rsid w:val="2B5B4659"/>
    <w:rsid w:val="427F19C0"/>
    <w:rsid w:val="51D06E1E"/>
    <w:rsid w:val="53843990"/>
    <w:rsid w:val="58B91753"/>
    <w:rsid w:val="5CD673AA"/>
    <w:rsid w:val="5CE27384"/>
    <w:rsid w:val="64A1403F"/>
    <w:rsid w:val="6EF67189"/>
    <w:rsid w:val="6FED4635"/>
    <w:rsid w:val="7853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402</Characters>
  <Lines>0</Lines>
  <Paragraphs>0</Paragraphs>
  <TotalTime>0</TotalTime>
  <ScaleCrop>false</ScaleCrop>
  <LinksUpToDate>false</LinksUpToDate>
  <CharactersWithSpaces>403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2025-08-04T07:44:00Z</dcterms:created>
  <dc:creator>Administrator</dc:creator>
  <cp:lastModifiedBy>Administrator</cp:lastModifiedBy>
  <cp:lastPrinted>2025-10-11T02:42:00Z</cp:lastPrinted>
  <dcterms:modified xsi:type="dcterms:W3CDTF">2025-10-28T02:24:58Z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KSOTemplateDocerSaveRecord">
    <vt:lpwstr>eyJoZGlkIjoiM2JiZWYyNjk5MWQ3MDYyZjAwNDQ0N2JlNjZlNzI0YjMiLCJ1c2VySWQiOiI0MzAwNDQ0NjgifQ==</vt:lpwstr>
  </property>
  <property fmtid="{D5CDD505-2E9C-101B-9397-08002B2CF9AE}" pid="4" name="ICV">
    <vt:lpwstr>F21664C660F34ED78E09D88C04CABF54_13</vt:lpwstr>
  </property>
</Properties>
</file>